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0" w:type="dxa"/>
        <w:tblLayout w:type="fixed"/>
        <w:tblLook w:val="01E0" w:firstRow="1" w:lastRow="1" w:firstColumn="1" w:lastColumn="1" w:noHBand="0" w:noVBand="0"/>
      </w:tblPr>
      <w:tblGrid>
        <w:gridCol w:w="250"/>
        <w:gridCol w:w="9579"/>
      </w:tblGrid>
      <w:tr w:rsidR="006E4BA9" w:rsidRPr="006E4BA9" w14:paraId="37EB732A" w14:textId="77777777" w:rsidTr="003F1475">
        <w:tc>
          <w:tcPr>
            <w:tcW w:w="250" w:type="dxa"/>
          </w:tcPr>
          <w:p w14:paraId="347FB7D7" w14:textId="77777777" w:rsidR="006E4BA9" w:rsidRPr="006E4BA9" w:rsidRDefault="006E4BA9" w:rsidP="006E4BA9">
            <w:pPr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9579" w:type="dxa"/>
          </w:tcPr>
          <w:p w14:paraId="22BC7DBC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6E4BA9">
              <w:rPr>
                <w:rFonts w:eastAsia="Times New Roman" w:cs="Times New Roman"/>
                <w:noProof/>
                <w:szCs w:val="20"/>
                <w:lang w:eastAsia="de-DE"/>
              </w:rPr>
              <w:drawing>
                <wp:inline distT="0" distB="0" distL="0" distR="0" wp14:anchorId="525F20DC" wp14:editId="267C7E5A">
                  <wp:extent cx="2036445" cy="835660"/>
                  <wp:effectExtent l="0" t="0" r="1905" b="2540"/>
                  <wp:docPr id="1" name="Grafik 1" descr="Beschreibung: 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6BD7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6E4BA9">
              <w:rPr>
                <w:rFonts w:eastAsia="Times New Roman" w:cs="Times New Roman"/>
                <w:sz w:val="16"/>
                <w:szCs w:val="20"/>
                <w:lang w:eastAsia="de-DE"/>
              </w:rPr>
              <w:t>MINISTERIUM FÜR KULTUS, JUGEND UND SPORT</w:t>
            </w:r>
          </w:p>
          <w:p w14:paraId="40A5E914" w14:textId="77777777" w:rsidR="006E4BA9" w:rsidRPr="006E4BA9" w:rsidRDefault="006E4BA9" w:rsidP="006E4BA9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5EADF65C" w14:textId="77777777" w:rsidR="006E4BA9" w:rsidRDefault="006E4BA9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</w:p>
    <w:p w14:paraId="5B3D3EA4" w14:textId="77777777" w:rsidR="00A43110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 w:rsidRPr="003A7464">
        <w:rPr>
          <w:b/>
          <w:sz w:val="32"/>
          <w:szCs w:val="32"/>
          <w:u w:val="single"/>
        </w:rPr>
        <w:t xml:space="preserve">Informationen </w:t>
      </w:r>
      <w:r w:rsidR="006B533C">
        <w:rPr>
          <w:b/>
          <w:sz w:val="32"/>
          <w:szCs w:val="32"/>
          <w:u w:val="single"/>
        </w:rPr>
        <w:t xml:space="preserve">für Eltern/Sorgeberechtigte </w:t>
      </w:r>
    </w:p>
    <w:p w14:paraId="52D11B09" w14:textId="336C426E" w:rsidR="00CD6932" w:rsidRDefault="003A7464" w:rsidP="00F4172D">
      <w:pPr>
        <w:spacing w:line="320" w:lineRule="atLeast"/>
        <w:jc w:val="center"/>
        <w:rPr>
          <w:b/>
          <w:sz w:val="32"/>
          <w:szCs w:val="32"/>
          <w:u w:val="single"/>
        </w:rPr>
      </w:pPr>
      <w:r w:rsidRPr="003A7464">
        <w:rPr>
          <w:b/>
          <w:sz w:val="32"/>
          <w:szCs w:val="32"/>
          <w:u w:val="single"/>
        </w:rPr>
        <w:t>zur Schulanmeldung</w:t>
      </w:r>
    </w:p>
    <w:p w14:paraId="73C3CF0F" w14:textId="03B433DB" w:rsidR="006F5463" w:rsidRDefault="006F5463" w:rsidP="006F5463">
      <w:pPr>
        <w:spacing w:line="320" w:lineRule="atLeast"/>
      </w:pPr>
    </w:p>
    <w:p w14:paraId="39EB579A" w14:textId="77777777" w:rsidR="006F5463" w:rsidRDefault="006F5463" w:rsidP="00F4172D">
      <w:pPr>
        <w:spacing w:line="320" w:lineRule="atLeast"/>
      </w:pPr>
    </w:p>
    <w:p w14:paraId="148C912E" w14:textId="6E6BD6A7" w:rsidR="00F24834" w:rsidRPr="002D45D4" w:rsidRDefault="004B3896" w:rsidP="00F4172D">
      <w:pPr>
        <w:spacing w:line="320" w:lineRule="atLeast"/>
        <w:rPr>
          <w:b/>
          <w:sz w:val="28"/>
          <w:szCs w:val="28"/>
          <w:u w:val="single"/>
        </w:rPr>
      </w:pPr>
      <w:r w:rsidRPr="002D45D4">
        <w:rPr>
          <w:b/>
          <w:sz w:val="28"/>
          <w:szCs w:val="28"/>
          <w:u w:val="single"/>
        </w:rPr>
        <w:t xml:space="preserve">I. </w:t>
      </w:r>
      <w:r w:rsidR="002D45D4" w:rsidRPr="002D45D4">
        <w:rPr>
          <w:b/>
          <w:sz w:val="28"/>
          <w:szCs w:val="28"/>
          <w:u w:val="single"/>
        </w:rPr>
        <w:t xml:space="preserve">Weiterführende Schule </w:t>
      </w:r>
      <w:r w:rsidR="002D45D4">
        <w:rPr>
          <w:b/>
          <w:sz w:val="28"/>
          <w:szCs w:val="28"/>
          <w:u w:val="single"/>
        </w:rPr>
        <w:t xml:space="preserve">- </w:t>
      </w:r>
      <w:r w:rsidRPr="002D45D4">
        <w:rPr>
          <w:b/>
          <w:sz w:val="28"/>
          <w:szCs w:val="28"/>
          <w:u w:val="single"/>
        </w:rPr>
        <w:t xml:space="preserve">Kinder </w:t>
      </w:r>
      <w:r w:rsidR="006E4BA9" w:rsidRPr="002D45D4">
        <w:rPr>
          <w:b/>
          <w:sz w:val="28"/>
          <w:szCs w:val="28"/>
          <w:u w:val="single"/>
        </w:rPr>
        <w:t xml:space="preserve">und Jugendliche </w:t>
      </w:r>
      <w:r w:rsidRPr="002D45D4">
        <w:rPr>
          <w:b/>
          <w:sz w:val="28"/>
          <w:szCs w:val="28"/>
          <w:u w:val="single"/>
        </w:rPr>
        <w:t>ab 10 Jahren</w:t>
      </w:r>
    </w:p>
    <w:p w14:paraId="6FAA4A34" w14:textId="77777777" w:rsidR="004B3896" w:rsidRDefault="004B3896" w:rsidP="00F4172D">
      <w:pPr>
        <w:spacing w:line="320" w:lineRule="atLeast"/>
        <w:rPr>
          <w:b/>
        </w:rPr>
      </w:pPr>
    </w:p>
    <w:p w14:paraId="72EDAB71" w14:textId="7B7D943B" w:rsidR="004B3896" w:rsidRPr="00176704" w:rsidRDefault="00452E87" w:rsidP="00F4172D">
      <w:pPr>
        <w:spacing w:line="320" w:lineRule="atLeast"/>
      </w:pPr>
      <w:r>
        <w:t xml:space="preserve">Kinder, die bereits </w:t>
      </w:r>
      <w:r w:rsidR="00140708">
        <w:t xml:space="preserve">mindestens </w:t>
      </w:r>
      <w:r w:rsidR="00C51826">
        <w:t>vier</w:t>
      </w:r>
      <w:r>
        <w:t xml:space="preserve"> Jahre lang die </w:t>
      </w:r>
      <w:r w:rsidR="00140708">
        <w:t>S</w:t>
      </w:r>
      <w:r>
        <w:t xml:space="preserve">chule besucht haben, </w:t>
      </w:r>
      <w:r w:rsidR="00140708">
        <w:t>werden in eine</w:t>
      </w:r>
      <w:r>
        <w:t xml:space="preserve"> </w:t>
      </w:r>
      <w:r w:rsidRPr="006D7CF6">
        <w:rPr>
          <w:b/>
        </w:rPr>
        <w:t>weiterführende Schule</w:t>
      </w:r>
      <w:r w:rsidR="00176704" w:rsidRPr="00176704">
        <w:t>, die an die Grundschule</w:t>
      </w:r>
      <w:r w:rsidRPr="00176704">
        <w:t xml:space="preserve"> </w:t>
      </w:r>
      <w:r w:rsidR="00176704" w:rsidRPr="00176704">
        <w:t xml:space="preserve">anschließt, </w:t>
      </w:r>
      <w:r w:rsidRPr="00176704">
        <w:t xml:space="preserve">aufgenommen. </w:t>
      </w:r>
    </w:p>
    <w:p w14:paraId="22D70650" w14:textId="77777777" w:rsidR="00452E87" w:rsidRPr="00176704" w:rsidRDefault="00452E87" w:rsidP="00F4172D">
      <w:pPr>
        <w:spacing w:line="320" w:lineRule="atLeast"/>
      </w:pPr>
    </w:p>
    <w:p w14:paraId="2E19F312" w14:textId="77777777" w:rsidR="00452E87" w:rsidRDefault="00452E87" w:rsidP="00F4172D">
      <w:pPr>
        <w:spacing w:line="320" w:lineRule="atLeast"/>
      </w:pPr>
      <w:r>
        <w:t>Es gibt folgende weiterführende Schulen:</w:t>
      </w:r>
    </w:p>
    <w:p w14:paraId="348EC25F" w14:textId="77777777" w:rsidR="00452E87" w:rsidRDefault="00452E87" w:rsidP="00F4172D">
      <w:pPr>
        <w:spacing w:line="320" w:lineRule="atLeast"/>
      </w:pPr>
    </w:p>
    <w:p w14:paraId="63C37F44" w14:textId="77777777" w:rsidR="00452E87" w:rsidRDefault="00452E87" w:rsidP="00F4172D">
      <w:pPr>
        <w:spacing w:line="320" w:lineRule="atLeast"/>
      </w:pPr>
      <w:r>
        <w:t>• Hauptschule/Werkrealschule</w:t>
      </w:r>
    </w:p>
    <w:p w14:paraId="5DF63BDA" w14:textId="77777777" w:rsidR="00452E87" w:rsidRDefault="00452E87" w:rsidP="00F4172D">
      <w:pPr>
        <w:spacing w:line="320" w:lineRule="atLeast"/>
      </w:pPr>
      <w:r>
        <w:t>• Realschule</w:t>
      </w:r>
    </w:p>
    <w:p w14:paraId="4A630677" w14:textId="77777777" w:rsidR="00452E87" w:rsidRDefault="00452E87" w:rsidP="00F4172D">
      <w:pPr>
        <w:spacing w:line="320" w:lineRule="atLeast"/>
      </w:pPr>
      <w:r>
        <w:t>• Gymnasium</w:t>
      </w:r>
    </w:p>
    <w:p w14:paraId="53FBEF20" w14:textId="77777777" w:rsidR="00452E87" w:rsidRDefault="00452E87" w:rsidP="00F4172D">
      <w:pPr>
        <w:spacing w:line="320" w:lineRule="atLeast"/>
      </w:pPr>
      <w:r>
        <w:t>• Gemeinschaftsschule</w:t>
      </w:r>
    </w:p>
    <w:p w14:paraId="03118E0C" w14:textId="77777777" w:rsidR="00452E87" w:rsidRDefault="00452E87" w:rsidP="00F4172D">
      <w:pPr>
        <w:spacing w:line="320" w:lineRule="atLeast"/>
      </w:pPr>
    </w:p>
    <w:p w14:paraId="538319A8" w14:textId="289E99BB" w:rsidR="0066491A" w:rsidRDefault="00452E87" w:rsidP="00F4172D">
      <w:pPr>
        <w:spacing w:line="320" w:lineRule="atLeast"/>
      </w:pPr>
      <w:r>
        <w:t>Sie können als Eltern</w:t>
      </w:r>
      <w:r w:rsidR="0066491A">
        <w:t>/Sorgeberechtigte</w:t>
      </w:r>
      <w:r w:rsidR="004A2BE0">
        <w:t xml:space="preserve"> </w:t>
      </w:r>
      <w:r>
        <w:t xml:space="preserve">wählen, </w:t>
      </w:r>
      <w:r w:rsidR="004A2BE0">
        <w:t xml:space="preserve">auf welche </w:t>
      </w:r>
      <w:r w:rsidR="00140708">
        <w:t xml:space="preserve">weiterführende </w:t>
      </w:r>
      <w:r w:rsidR="004A2BE0">
        <w:t xml:space="preserve">Schule </w:t>
      </w:r>
      <w:r w:rsidR="00C51826">
        <w:t>I</w:t>
      </w:r>
      <w:r w:rsidR="004A2BE0">
        <w:t xml:space="preserve">hr Kind gehen soll. </w:t>
      </w:r>
    </w:p>
    <w:p w14:paraId="677C1DD2" w14:textId="77777777" w:rsidR="0066491A" w:rsidRDefault="0066491A" w:rsidP="00F4172D">
      <w:pPr>
        <w:spacing w:line="320" w:lineRule="atLeast"/>
      </w:pPr>
    </w:p>
    <w:p w14:paraId="1F90DF54" w14:textId="77777777" w:rsidR="006D7CF6" w:rsidRDefault="006D7CF6" w:rsidP="00F4172D">
      <w:pPr>
        <w:spacing w:line="320" w:lineRule="atLeast"/>
      </w:pPr>
      <w:r>
        <w:t>Kinder mit nichtdeutscher Herkunftssprache und geringen Deutschkenntnissen besuchen</w:t>
      </w:r>
      <w:r w:rsidR="00140708">
        <w:t xml:space="preserve"> </w:t>
      </w:r>
      <w:r>
        <w:t>in der Regel zunächst eine Vorbereitungsklasse</w:t>
      </w:r>
      <w:r w:rsidR="006B533C">
        <w:t xml:space="preserve"> (sofern an der betreffenden Schule vorhanden)</w:t>
      </w:r>
      <w:r>
        <w:t xml:space="preserve">, in der sie die deutsche Sprache </w:t>
      </w:r>
      <w:r w:rsidR="0066491A">
        <w:t>er</w:t>
      </w:r>
      <w:r>
        <w:t>lernen und auf den Übergang in eine Regelklasse vorbereitet werden.</w:t>
      </w:r>
    </w:p>
    <w:p w14:paraId="13D44B6C" w14:textId="77777777" w:rsidR="006D7CF6" w:rsidRPr="004B3896" w:rsidRDefault="006D7CF6" w:rsidP="00F4172D">
      <w:pPr>
        <w:spacing w:line="320" w:lineRule="atLeast"/>
      </w:pPr>
    </w:p>
    <w:p w14:paraId="525E20A9" w14:textId="77777777" w:rsidR="004A2BE0" w:rsidRPr="006E4BA9" w:rsidRDefault="004A2BE0" w:rsidP="00F4172D">
      <w:pPr>
        <w:spacing w:line="320" w:lineRule="atLeast"/>
        <w:rPr>
          <w:b/>
        </w:rPr>
      </w:pPr>
      <w:r>
        <w:t xml:space="preserve">Jeder Gemeinde sind weiterführende Schulen zugeordnet. </w:t>
      </w:r>
      <w:r w:rsidR="00F4273F">
        <w:rPr>
          <w:b/>
        </w:rPr>
        <w:t>Für</w:t>
      </w:r>
      <w:r w:rsidR="00F4273F" w:rsidRPr="006E4BA9">
        <w:rPr>
          <w:b/>
        </w:rPr>
        <w:t xml:space="preserve"> </w:t>
      </w:r>
      <w:r w:rsidRPr="006E4BA9">
        <w:rPr>
          <w:b/>
        </w:rPr>
        <w:t>Ihre</w:t>
      </w:r>
      <w:r w:rsidR="00F4273F">
        <w:rPr>
          <w:b/>
        </w:rPr>
        <w:t>n</w:t>
      </w:r>
      <w:r w:rsidRPr="006E4BA9">
        <w:rPr>
          <w:b/>
        </w:rPr>
        <w:t xml:space="preserve"> Wohnort gibt es folgende weiterführende Schule</w:t>
      </w:r>
      <w:r w:rsidR="00F4172D" w:rsidRPr="006E4BA9">
        <w:rPr>
          <w:b/>
        </w:rPr>
        <w:t>(</w:t>
      </w:r>
      <w:r w:rsidRPr="006E4BA9">
        <w:rPr>
          <w:b/>
        </w:rPr>
        <w:t>n</w:t>
      </w:r>
      <w:r w:rsidR="00F4172D" w:rsidRPr="006E4BA9">
        <w:rPr>
          <w:b/>
        </w:rPr>
        <w:t>)</w:t>
      </w:r>
      <w:r w:rsidRPr="006E4BA9">
        <w:rPr>
          <w:b/>
        </w:rPr>
        <w:t>:</w:t>
      </w:r>
    </w:p>
    <w:p w14:paraId="0017D69B" w14:textId="77777777" w:rsidR="004A2BE0" w:rsidRDefault="004A2BE0" w:rsidP="00F4172D">
      <w:pPr>
        <w:spacing w:line="320" w:lineRule="atLeast"/>
      </w:pPr>
    </w:p>
    <w:p w14:paraId="2D90984E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03B254C2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B6A5244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8E2F8F5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6675AB63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4B3CF3BE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C5FA6BF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C8CEEB6" w14:textId="77777777" w:rsidR="00EB5DB3" w:rsidRDefault="00EB5DB3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45AEA9BD" w14:textId="77777777" w:rsidR="0066491A" w:rsidRPr="0066491A" w:rsidRDefault="0066491A" w:rsidP="00F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  <w:r w:rsidRPr="0066491A">
        <w:rPr>
          <w:i/>
        </w:rPr>
        <w:t>Schulname</w:t>
      </w:r>
      <w:r w:rsidR="00EB5DB3">
        <w:rPr>
          <w:i/>
        </w:rPr>
        <w:t>(n)</w:t>
      </w:r>
      <w:r w:rsidRPr="0066491A">
        <w:rPr>
          <w:i/>
        </w:rPr>
        <w:t>, Adresse</w:t>
      </w:r>
      <w:r w:rsidR="00EB5DB3">
        <w:rPr>
          <w:i/>
        </w:rPr>
        <w:t>(n)</w:t>
      </w:r>
      <w:r w:rsidRPr="0066491A">
        <w:rPr>
          <w:i/>
        </w:rPr>
        <w:t xml:space="preserve">, </w:t>
      </w:r>
      <w:r w:rsidR="00EB5DB3">
        <w:rPr>
          <w:i/>
        </w:rPr>
        <w:t>E</w:t>
      </w:r>
      <w:r w:rsidRPr="0066491A">
        <w:rPr>
          <w:i/>
        </w:rPr>
        <w:t>-Mail, Telefon</w:t>
      </w:r>
    </w:p>
    <w:p w14:paraId="58B2879C" w14:textId="77777777" w:rsidR="0066491A" w:rsidRDefault="0066491A" w:rsidP="00F4172D">
      <w:pPr>
        <w:spacing w:line="320" w:lineRule="atLeast"/>
        <w:rPr>
          <w:b/>
          <w:i/>
        </w:rPr>
      </w:pPr>
    </w:p>
    <w:p w14:paraId="54093E3E" w14:textId="77777777" w:rsidR="004A2BE0" w:rsidRDefault="006D7CF6" w:rsidP="00F4172D">
      <w:pPr>
        <w:spacing w:line="320" w:lineRule="atLeast"/>
      </w:pPr>
      <w:r w:rsidRPr="006D7CF6">
        <w:t xml:space="preserve">Hier können Sie Ihr Kind </w:t>
      </w:r>
      <w:r w:rsidR="006F5463">
        <w:t xml:space="preserve">direkt </w:t>
      </w:r>
      <w:r w:rsidRPr="006D7CF6">
        <w:t>für einen Schulplatz anmelden.</w:t>
      </w:r>
      <w:r w:rsidR="005B78E3">
        <w:t xml:space="preserve"> </w:t>
      </w:r>
    </w:p>
    <w:p w14:paraId="01A5B0CF" w14:textId="77777777" w:rsidR="000A36D3" w:rsidRDefault="000A36D3" w:rsidP="00F4172D">
      <w:pPr>
        <w:spacing w:line="320" w:lineRule="atLeast"/>
      </w:pPr>
    </w:p>
    <w:p w14:paraId="4C7CB856" w14:textId="090ECCCF" w:rsidR="006F5463" w:rsidRDefault="00EB5DB3" w:rsidP="00F4172D">
      <w:pPr>
        <w:spacing w:line="320" w:lineRule="atLeast"/>
      </w:pPr>
      <w:r>
        <w:t>Bei der</w:t>
      </w:r>
      <w:r w:rsidR="000A36D3">
        <w:t xml:space="preserve"> Anmeldung </w:t>
      </w:r>
      <w:r w:rsidR="00613C97">
        <w:t>legen Sie bitte</w:t>
      </w:r>
      <w:r>
        <w:t xml:space="preserve"> </w:t>
      </w:r>
      <w:r w:rsidR="000A36D3">
        <w:t>das Formular „Anmeldung von geflüchteten und zugewanderten Schülerinnen und Schülern an allgemein bildenden Schulen in Baden-Württemberg“ (</w:t>
      </w:r>
      <w:hyperlink r:id="rId8" w:history="1">
        <w:r w:rsidR="00F30CB2" w:rsidRPr="001F4EBA">
          <w:rPr>
            <w:rStyle w:val="Hyperlink"/>
          </w:rPr>
          <w:t>https://km-bw.de/,Lde/startseite/service/dokumente-fuer-gefluechtete-und-helfende</w:t>
        </w:r>
      </w:hyperlink>
      <w:r w:rsidR="000A36D3">
        <w:t xml:space="preserve">) </w:t>
      </w:r>
      <w:r>
        <w:t>vor</w:t>
      </w:r>
      <w:r w:rsidR="000A36D3">
        <w:t>.</w:t>
      </w:r>
      <w:r w:rsidR="006F5463">
        <w:t xml:space="preserve"> </w:t>
      </w:r>
    </w:p>
    <w:p w14:paraId="67B88B7D" w14:textId="77777777" w:rsidR="006F5463" w:rsidRDefault="006F5463" w:rsidP="00F4172D">
      <w:pPr>
        <w:spacing w:line="320" w:lineRule="atLeast"/>
      </w:pPr>
    </w:p>
    <w:p w14:paraId="2DCC3452" w14:textId="0DF03F17" w:rsidR="004A2BE0" w:rsidRDefault="006D7CF6" w:rsidP="00F4172D">
      <w:pPr>
        <w:spacing w:line="320" w:lineRule="atLeast"/>
      </w:pPr>
      <w:r w:rsidRPr="006D7CF6">
        <w:t xml:space="preserve">Sollte es an </w:t>
      </w:r>
      <w:r w:rsidR="00BE37C6">
        <w:t>Ihrer Wunschs</w:t>
      </w:r>
      <w:r w:rsidRPr="006D7CF6">
        <w:t>chule aktuell keinen Platz geben, wird Ihnen eine andere Schule vermittelt.</w:t>
      </w:r>
      <w:r w:rsidR="00366D20">
        <w:t xml:space="preserve"> Nähere Informationen hierzu erhalten Sie von der zuständigen Schulaufsichtsbehörde (siehe Ziffer </w:t>
      </w:r>
      <w:r w:rsidR="009B0699">
        <w:t>I</w:t>
      </w:r>
      <w:r w:rsidR="00366D20">
        <w:t>V).</w:t>
      </w:r>
    </w:p>
    <w:p w14:paraId="0DFFF593" w14:textId="77777777" w:rsidR="004A2BE0" w:rsidRDefault="004A2BE0" w:rsidP="00F4172D">
      <w:pPr>
        <w:spacing w:line="320" w:lineRule="atLeast"/>
      </w:pPr>
    </w:p>
    <w:p w14:paraId="2F7CBC54" w14:textId="1C61C4F6" w:rsidR="00EB5DB3" w:rsidRDefault="00EB5DB3" w:rsidP="00F4172D">
      <w:pPr>
        <w:spacing w:line="320" w:lineRule="atLeast"/>
      </w:pPr>
    </w:p>
    <w:p w14:paraId="6DCDD360" w14:textId="5F6736CD" w:rsidR="009E30C0" w:rsidRPr="009E30C0" w:rsidRDefault="009E30C0" w:rsidP="00F4172D">
      <w:pPr>
        <w:spacing w:line="320" w:lineRule="atLeast"/>
        <w:rPr>
          <w:b/>
          <w:sz w:val="28"/>
          <w:szCs w:val="28"/>
          <w:u w:val="single"/>
        </w:rPr>
      </w:pPr>
      <w:r w:rsidRPr="009E30C0">
        <w:rPr>
          <w:b/>
          <w:sz w:val="28"/>
          <w:szCs w:val="28"/>
          <w:u w:val="single"/>
        </w:rPr>
        <w:t xml:space="preserve">II. </w:t>
      </w:r>
      <w:r w:rsidR="002D45D4">
        <w:rPr>
          <w:b/>
          <w:sz w:val="28"/>
          <w:szCs w:val="28"/>
          <w:u w:val="single"/>
        </w:rPr>
        <w:t xml:space="preserve">Berufliche Schule - </w:t>
      </w:r>
      <w:r w:rsidRPr="009E30C0">
        <w:rPr>
          <w:b/>
          <w:sz w:val="28"/>
          <w:szCs w:val="28"/>
          <w:u w:val="single"/>
        </w:rPr>
        <w:t>Jugendliche ab ca. 15 Jahren</w:t>
      </w:r>
    </w:p>
    <w:p w14:paraId="128884B6" w14:textId="77777777" w:rsidR="009E30C0" w:rsidRPr="009E30C0" w:rsidRDefault="009E30C0" w:rsidP="00F4172D">
      <w:pPr>
        <w:spacing w:line="320" w:lineRule="atLeast"/>
        <w:rPr>
          <w:b/>
          <w:sz w:val="28"/>
          <w:szCs w:val="28"/>
        </w:rPr>
      </w:pPr>
    </w:p>
    <w:p w14:paraId="7B3FE61C" w14:textId="3E661291" w:rsidR="009E30C0" w:rsidRPr="00176704" w:rsidRDefault="009E30C0" w:rsidP="009E30C0">
      <w:pPr>
        <w:spacing w:line="320" w:lineRule="atLeast"/>
      </w:pPr>
      <w:r>
        <w:t xml:space="preserve">Jugendliche, die bereits mindestens 9 Jahre lang die Schule besucht haben und </w:t>
      </w:r>
      <w:r w:rsidRPr="00D846EC">
        <w:rPr>
          <w:u w:val="single"/>
        </w:rPr>
        <w:t>keine weiterführende Schule besuchen</w:t>
      </w:r>
      <w:r>
        <w:t xml:space="preserve">, werden in eine </w:t>
      </w:r>
      <w:r>
        <w:rPr>
          <w:b/>
        </w:rPr>
        <w:t>berufliche</w:t>
      </w:r>
      <w:r w:rsidRPr="006D7CF6">
        <w:rPr>
          <w:b/>
        </w:rPr>
        <w:t xml:space="preserve"> Schule</w:t>
      </w:r>
      <w:r>
        <w:t xml:space="preserve"> </w:t>
      </w:r>
      <w:r w:rsidRPr="00176704">
        <w:t xml:space="preserve">aufgenommen. </w:t>
      </w:r>
    </w:p>
    <w:p w14:paraId="5D6BBC67" w14:textId="77777777" w:rsidR="009E30C0" w:rsidRPr="00176704" w:rsidRDefault="009E30C0" w:rsidP="009E30C0">
      <w:pPr>
        <w:spacing w:line="320" w:lineRule="atLeast"/>
      </w:pPr>
    </w:p>
    <w:p w14:paraId="09279B8E" w14:textId="77777777" w:rsidR="009E30C0" w:rsidRDefault="009E30C0" w:rsidP="009E30C0">
      <w:pPr>
        <w:spacing w:line="320" w:lineRule="atLeast"/>
      </w:pPr>
      <w:r>
        <w:t>Jugendliche mit nichtdeutscher Herkunftssprache und geringen Deutschkenntnissen besuchen in der Regel zunächst das Vorqualifizierungsjahr Arbeit/Beruf ohne Deutschkenntnisse (VABO), in der sie die deutsche Sprache erlernen und auf den Übergang in eine Regelklasse vorbereitet werden.</w:t>
      </w:r>
    </w:p>
    <w:p w14:paraId="4F874BC9" w14:textId="77777777" w:rsidR="009E30C0" w:rsidRPr="004B3896" w:rsidRDefault="009E30C0" w:rsidP="009E30C0">
      <w:pPr>
        <w:spacing w:line="320" w:lineRule="atLeast"/>
      </w:pPr>
    </w:p>
    <w:p w14:paraId="14733683" w14:textId="77777777" w:rsidR="009E30C0" w:rsidRPr="006E4BA9" w:rsidRDefault="009E30C0" w:rsidP="009E30C0">
      <w:pPr>
        <w:spacing w:line="320" w:lineRule="atLeast"/>
        <w:rPr>
          <w:b/>
        </w:rPr>
      </w:pPr>
      <w:r>
        <w:rPr>
          <w:b/>
        </w:rPr>
        <w:t>Für</w:t>
      </w:r>
      <w:r w:rsidRPr="006E4BA9">
        <w:rPr>
          <w:b/>
        </w:rPr>
        <w:t xml:space="preserve"> Ihre</w:t>
      </w:r>
      <w:r>
        <w:rPr>
          <w:b/>
        </w:rPr>
        <w:t>n</w:t>
      </w:r>
      <w:r w:rsidRPr="006E4BA9">
        <w:rPr>
          <w:b/>
        </w:rPr>
        <w:t xml:space="preserve"> Wohnort gibt es folgende </w:t>
      </w:r>
      <w:r>
        <w:rPr>
          <w:b/>
        </w:rPr>
        <w:t xml:space="preserve">berufliche </w:t>
      </w:r>
      <w:r w:rsidRPr="006E4BA9">
        <w:rPr>
          <w:b/>
        </w:rPr>
        <w:t>Schule(n):</w:t>
      </w:r>
    </w:p>
    <w:p w14:paraId="22FF06EC" w14:textId="77777777" w:rsidR="009E30C0" w:rsidRDefault="009E30C0" w:rsidP="009E30C0">
      <w:pPr>
        <w:spacing w:line="320" w:lineRule="atLeast"/>
      </w:pPr>
    </w:p>
    <w:p w14:paraId="2CB96294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5F078F3F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400F48AA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2563875D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64CB9F2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78867DD5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5A965D92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55909A5B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277E799D" w14:textId="77777777" w:rsidR="009E30C0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</w:p>
    <w:p w14:paraId="3A0C4CBC" w14:textId="77777777" w:rsidR="009E30C0" w:rsidRPr="0066491A" w:rsidRDefault="009E30C0" w:rsidP="009E3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i/>
        </w:rPr>
      </w:pPr>
      <w:r w:rsidRPr="0066491A">
        <w:rPr>
          <w:i/>
        </w:rPr>
        <w:t>Schulname</w:t>
      </w:r>
      <w:r>
        <w:rPr>
          <w:i/>
        </w:rPr>
        <w:t>(n)</w:t>
      </w:r>
      <w:r w:rsidRPr="0066491A">
        <w:rPr>
          <w:i/>
        </w:rPr>
        <w:t>, Adresse</w:t>
      </w:r>
      <w:r>
        <w:rPr>
          <w:i/>
        </w:rPr>
        <w:t>(n)</w:t>
      </w:r>
      <w:r w:rsidRPr="0066491A">
        <w:rPr>
          <w:i/>
        </w:rPr>
        <w:t xml:space="preserve">, </w:t>
      </w:r>
      <w:r>
        <w:rPr>
          <w:i/>
        </w:rPr>
        <w:t>E</w:t>
      </w:r>
      <w:r w:rsidRPr="0066491A">
        <w:rPr>
          <w:i/>
        </w:rPr>
        <w:t>-Mail, Telefon</w:t>
      </w:r>
    </w:p>
    <w:p w14:paraId="04E893D4" w14:textId="77777777" w:rsidR="009E30C0" w:rsidRDefault="009E30C0" w:rsidP="009E30C0">
      <w:pPr>
        <w:spacing w:line="320" w:lineRule="atLeast"/>
        <w:rPr>
          <w:b/>
          <w:i/>
        </w:rPr>
      </w:pPr>
    </w:p>
    <w:p w14:paraId="697BE316" w14:textId="77777777" w:rsidR="009E30C0" w:rsidRDefault="009E30C0" w:rsidP="009E30C0">
      <w:pPr>
        <w:spacing w:line="320" w:lineRule="atLeast"/>
      </w:pPr>
      <w:r w:rsidRPr="006D7CF6">
        <w:t xml:space="preserve">Hier können Sie Ihr Kind </w:t>
      </w:r>
      <w:r>
        <w:t xml:space="preserve">direkt </w:t>
      </w:r>
      <w:r w:rsidRPr="006D7CF6">
        <w:t>für einen Schulplatz anmelden.</w:t>
      </w:r>
      <w:r>
        <w:t xml:space="preserve"> </w:t>
      </w:r>
    </w:p>
    <w:p w14:paraId="50C3B03D" w14:textId="77777777" w:rsidR="009E30C0" w:rsidRDefault="009E30C0" w:rsidP="009E30C0">
      <w:pPr>
        <w:spacing w:line="320" w:lineRule="atLeast"/>
      </w:pPr>
    </w:p>
    <w:p w14:paraId="7E4CE78D" w14:textId="365FF082" w:rsidR="009E30C0" w:rsidRDefault="009E30C0" w:rsidP="009E30C0">
      <w:pPr>
        <w:spacing w:line="320" w:lineRule="atLeast"/>
      </w:pPr>
      <w:r>
        <w:t>Bei der Anmeldung legen Sie bitte das Formular „Anmeldung von geflüchteten und zugewanderten Schülerinnen und Schülern an beruflichen Schulen in Baden-Württemberg“ (</w:t>
      </w:r>
      <w:hyperlink r:id="rId9" w:history="1">
        <w:r w:rsidR="00F30CB2" w:rsidRPr="001F4EBA">
          <w:rPr>
            <w:rStyle w:val="Hyperlink"/>
          </w:rPr>
          <w:t>https://km-bw.de/,Lde/startseite/service/dokumente-fuer-gefluechtete-und-helfende</w:t>
        </w:r>
      </w:hyperlink>
      <w:r w:rsidR="00F30CB2">
        <w:t>) vor.</w:t>
      </w:r>
    </w:p>
    <w:p w14:paraId="675C12CB" w14:textId="77777777" w:rsidR="009E30C0" w:rsidRDefault="009E30C0" w:rsidP="009E30C0">
      <w:pPr>
        <w:spacing w:line="320" w:lineRule="atLeast"/>
      </w:pPr>
    </w:p>
    <w:p w14:paraId="75FAF029" w14:textId="05BB7899" w:rsidR="009E30C0" w:rsidRDefault="009E30C0" w:rsidP="009E30C0">
      <w:pPr>
        <w:spacing w:line="320" w:lineRule="atLeast"/>
      </w:pPr>
      <w:r w:rsidRPr="006D7CF6">
        <w:t xml:space="preserve">Sollte es an </w:t>
      </w:r>
      <w:r>
        <w:t>Ihrer Wunschs</w:t>
      </w:r>
      <w:r w:rsidRPr="006D7CF6">
        <w:t>chule aktuell keinen Platz geben, wird Ihnen eine andere Schule vermittelt.</w:t>
      </w:r>
      <w:r w:rsidR="00366D20">
        <w:t xml:space="preserve"> </w:t>
      </w:r>
      <w:r w:rsidR="00366D20" w:rsidRPr="00366D20">
        <w:t xml:space="preserve">Nähere Informationen hierzu erhalten Sie von der </w:t>
      </w:r>
      <w:r w:rsidR="00366D20">
        <w:t>zuständigen Schulaufsichtsbehör</w:t>
      </w:r>
      <w:r w:rsidR="00366D20" w:rsidRPr="00366D20">
        <w:t>de</w:t>
      </w:r>
      <w:r w:rsidR="00366D20">
        <w:t xml:space="preserve"> (siehe Ziffer </w:t>
      </w:r>
      <w:r w:rsidR="009B0699">
        <w:t>I</w:t>
      </w:r>
      <w:r w:rsidR="00366D20">
        <w:t>V)</w:t>
      </w:r>
      <w:r w:rsidR="00366D20" w:rsidRPr="00366D20">
        <w:t>.</w:t>
      </w:r>
    </w:p>
    <w:p w14:paraId="20692534" w14:textId="77777777" w:rsidR="00366D20" w:rsidRDefault="00366D20" w:rsidP="009E30C0">
      <w:pPr>
        <w:spacing w:line="320" w:lineRule="atLeast"/>
      </w:pPr>
    </w:p>
    <w:p w14:paraId="526B5E7B" w14:textId="471C63EF" w:rsidR="009E30C0" w:rsidRDefault="009E30C0" w:rsidP="00F4172D">
      <w:pPr>
        <w:spacing w:line="320" w:lineRule="atLeast"/>
      </w:pPr>
    </w:p>
    <w:p w14:paraId="5F51B7A2" w14:textId="19D06ED7" w:rsidR="00AF36BA" w:rsidRPr="00A43110" w:rsidRDefault="002D45D4" w:rsidP="00F4172D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III</w:t>
      </w:r>
      <w:r w:rsidR="00EB5DB3" w:rsidRPr="00A43110">
        <w:rPr>
          <w:b/>
          <w:sz w:val="28"/>
          <w:u w:val="single"/>
        </w:rPr>
        <w:t xml:space="preserve">. </w:t>
      </w:r>
      <w:r w:rsidR="00AF36BA" w:rsidRPr="00A43110">
        <w:rPr>
          <w:b/>
          <w:sz w:val="28"/>
          <w:u w:val="single"/>
        </w:rPr>
        <w:t xml:space="preserve">Kinder und Jugendliche mit </w:t>
      </w:r>
      <w:r w:rsidR="00D6464A" w:rsidRPr="00A43110">
        <w:rPr>
          <w:b/>
          <w:sz w:val="28"/>
          <w:u w:val="single"/>
        </w:rPr>
        <w:t>Behinderung oder besonderem Förderbedarf</w:t>
      </w:r>
    </w:p>
    <w:p w14:paraId="5CFEA8E0" w14:textId="77777777" w:rsidR="00AF36BA" w:rsidRDefault="00AF36BA" w:rsidP="00F4172D">
      <w:pPr>
        <w:spacing w:line="320" w:lineRule="atLeast"/>
        <w:rPr>
          <w:b/>
        </w:rPr>
      </w:pPr>
    </w:p>
    <w:p w14:paraId="30A19036" w14:textId="77777777" w:rsidR="00AF36BA" w:rsidRPr="00AF36BA" w:rsidRDefault="002162F7" w:rsidP="00F4172D">
      <w:pPr>
        <w:spacing w:line="320" w:lineRule="atLeast"/>
      </w:pPr>
      <w:r>
        <w:t>Kinder und Jugendliche mit einer körperlichen oder geistigen Behinderung oder einer anderen Beeinträchtigung, die einen besonderen Unterstützungs- oder Förderbedarf haben</w:t>
      </w:r>
      <w:r w:rsidR="00AF36BA" w:rsidRPr="00AF36BA">
        <w:t xml:space="preserve">, können von der jeweiligen Schulleitung in Absprache mit dem zuständigen Staatlichen Schulamt </w:t>
      </w:r>
      <w:r w:rsidR="00F4273F">
        <w:t xml:space="preserve">vorläufig </w:t>
      </w:r>
      <w:r w:rsidR="00AF36BA">
        <w:t>in inklusive</w:t>
      </w:r>
      <w:r w:rsidR="00AF36BA" w:rsidRPr="00AF36BA">
        <w:t xml:space="preserve"> </w:t>
      </w:r>
      <w:r w:rsidR="00F4273F">
        <w:t>Bildungsa</w:t>
      </w:r>
      <w:r w:rsidR="00AF36BA" w:rsidRPr="00AF36BA">
        <w:t xml:space="preserve">ngebote </w:t>
      </w:r>
      <w:r w:rsidR="00AF36BA">
        <w:t xml:space="preserve">der Schule </w:t>
      </w:r>
      <w:r w:rsidR="00AF36BA" w:rsidRPr="00AF36BA">
        <w:t>oder in ein Sonderpädagogische</w:t>
      </w:r>
      <w:r w:rsidR="00F4273F">
        <w:t>s</w:t>
      </w:r>
      <w:r w:rsidR="00AF36BA" w:rsidRPr="00AF36BA">
        <w:t xml:space="preserve"> Bildungs- und Beratungszentrum (SBBZ) aufgenommen werden.</w:t>
      </w:r>
    </w:p>
    <w:p w14:paraId="4126449A" w14:textId="77777777" w:rsidR="00AF36BA" w:rsidRDefault="00AF36BA" w:rsidP="00F4172D">
      <w:pPr>
        <w:spacing w:line="320" w:lineRule="atLeast"/>
        <w:rPr>
          <w:b/>
        </w:rPr>
      </w:pPr>
    </w:p>
    <w:p w14:paraId="7422B1BE" w14:textId="77777777" w:rsidR="00AF36BA" w:rsidRPr="00AF36BA" w:rsidRDefault="00AF36BA" w:rsidP="00F4172D">
      <w:pPr>
        <w:spacing w:line="320" w:lineRule="atLeast"/>
      </w:pPr>
      <w:r w:rsidRPr="00AF36BA">
        <w:t xml:space="preserve">Ist absehbar, dass </w:t>
      </w:r>
      <w:r w:rsidR="002162F7">
        <w:t xml:space="preserve">die Schülerin oder der Schüler </w:t>
      </w:r>
      <w:r w:rsidRPr="00AF36BA">
        <w:t xml:space="preserve">länger als drei Monate ein SBBZ oder ein inklusives Bildungsangebot in </w:t>
      </w:r>
      <w:r w:rsidR="002162F7">
        <w:t>Baden-Württemberg</w:t>
      </w:r>
      <w:r w:rsidRPr="00AF36BA">
        <w:t xml:space="preserve"> besuchen </w:t>
      </w:r>
      <w:r w:rsidR="004F017A">
        <w:t>wird</w:t>
      </w:r>
      <w:r w:rsidRPr="00AF36BA">
        <w:t xml:space="preserve">, </w:t>
      </w:r>
      <w:r>
        <w:t>wird ein V</w:t>
      </w:r>
      <w:r w:rsidRPr="00AF36BA">
        <w:t xml:space="preserve">erfahren </w:t>
      </w:r>
      <w:r>
        <w:t>eingeleitet, in dem festgestellt wird, ob ein Anspruch auf ein sonderpädagogisches Bildungsangebot besteht</w:t>
      </w:r>
      <w:r w:rsidRPr="00AF36BA">
        <w:t>.</w:t>
      </w:r>
      <w:r w:rsidR="00470E1E">
        <w:t xml:space="preserve"> </w:t>
      </w:r>
    </w:p>
    <w:p w14:paraId="7209B224" w14:textId="77777777" w:rsidR="00AF36BA" w:rsidRDefault="00AF36BA" w:rsidP="00F4172D">
      <w:pPr>
        <w:spacing w:line="320" w:lineRule="atLeast"/>
      </w:pPr>
    </w:p>
    <w:p w14:paraId="79041379" w14:textId="77777777" w:rsidR="006B533C" w:rsidRPr="00AF36BA" w:rsidRDefault="006B533C" w:rsidP="00F4172D">
      <w:pPr>
        <w:spacing w:line="320" w:lineRule="atLeast"/>
      </w:pPr>
    </w:p>
    <w:p w14:paraId="2C6C07AA" w14:textId="71BD1DAE" w:rsidR="00EB5DB3" w:rsidRPr="00A43110" w:rsidRDefault="002D45D4" w:rsidP="00F4172D">
      <w:pPr>
        <w:spacing w:line="32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I</w:t>
      </w:r>
      <w:r w:rsidR="00AF36BA" w:rsidRPr="00A43110">
        <w:rPr>
          <w:b/>
          <w:sz w:val="28"/>
          <w:u w:val="single"/>
        </w:rPr>
        <w:t xml:space="preserve">V. </w:t>
      </w:r>
      <w:r w:rsidR="006E4BA9" w:rsidRPr="00A43110">
        <w:rPr>
          <w:b/>
          <w:sz w:val="28"/>
          <w:u w:val="single"/>
        </w:rPr>
        <w:t>Weitere Informationen</w:t>
      </w:r>
    </w:p>
    <w:p w14:paraId="476EBE3A" w14:textId="77777777" w:rsidR="00EB5DB3" w:rsidRDefault="00EB5DB3" w:rsidP="00F4172D">
      <w:pPr>
        <w:spacing w:line="320" w:lineRule="atLeast"/>
      </w:pPr>
    </w:p>
    <w:p w14:paraId="7E849D1F" w14:textId="77777777" w:rsidR="006E4BA9" w:rsidRDefault="006E4BA9" w:rsidP="00F4172D">
      <w:pPr>
        <w:spacing w:line="320" w:lineRule="atLeast"/>
      </w:pPr>
      <w:r>
        <w:t>Informationen zu den weiterführenden Schulen finden Sie auf der Homepage des Kultusministeriums (</w:t>
      </w:r>
      <w:hyperlink r:id="rId10" w:history="1">
        <w:r w:rsidRPr="006E4BA9">
          <w:rPr>
            <w:color w:val="0000FF"/>
            <w:u w:val="single"/>
          </w:rPr>
          <w:t>Kultusminist</w:t>
        </w:r>
        <w:bookmarkStart w:id="0" w:name="_GoBack"/>
        <w:bookmarkEnd w:id="0"/>
        <w:r w:rsidRPr="006E4BA9">
          <w:rPr>
            <w:color w:val="0000FF"/>
            <w:u w:val="single"/>
          </w:rPr>
          <w:t>e</w:t>
        </w:r>
        <w:r w:rsidRPr="006E4BA9">
          <w:rPr>
            <w:color w:val="0000FF"/>
            <w:u w:val="single"/>
          </w:rPr>
          <w:t>rium - Welche Schule für mein Kind? (km-bw.de)</w:t>
        </w:r>
      </w:hyperlink>
      <w:r>
        <w:t xml:space="preserve">. </w:t>
      </w:r>
    </w:p>
    <w:p w14:paraId="408C973D" w14:textId="77777777" w:rsidR="006E4BA9" w:rsidRDefault="006E4BA9" w:rsidP="00F4172D">
      <w:pPr>
        <w:spacing w:line="320" w:lineRule="atLeast"/>
      </w:pPr>
    </w:p>
    <w:p w14:paraId="6C92C511" w14:textId="77777777" w:rsidR="00EB5DB3" w:rsidRDefault="00EB5DB3" w:rsidP="00F4172D">
      <w:pPr>
        <w:spacing w:line="320" w:lineRule="atLeast"/>
      </w:pPr>
      <w:r>
        <w:t xml:space="preserve">Auskünfte zu den </w:t>
      </w:r>
    </w:p>
    <w:p w14:paraId="559F0912" w14:textId="77777777" w:rsidR="00EB5DB3" w:rsidRDefault="00EB5DB3" w:rsidP="00F4172D">
      <w:pPr>
        <w:spacing w:line="320" w:lineRule="atLeast"/>
      </w:pPr>
    </w:p>
    <w:p w14:paraId="1C4822AB" w14:textId="77777777" w:rsidR="00EB5DB3" w:rsidRDefault="00EB5DB3" w:rsidP="00F4172D">
      <w:pPr>
        <w:pStyle w:val="Listenabsatz"/>
        <w:numPr>
          <w:ilvl w:val="0"/>
          <w:numId w:val="1"/>
        </w:numPr>
        <w:spacing w:line="320" w:lineRule="atLeast"/>
      </w:pPr>
      <w:r>
        <w:t xml:space="preserve">Haupt- und Werkrealschulen, </w:t>
      </w:r>
    </w:p>
    <w:p w14:paraId="1666AF8C" w14:textId="77777777" w:rsidR="00EB5DB3" w:rsidRDefault="00470E1E" w:rsidP="00F4172D">
      <w:pPr>
        <w:pStyle w:val="Listenabsatz"/>
        <w:numPr>
          <w:ilvl w:val="0"/>
          <w:numId w:val="1"/>
        </w:numPr>
        <w:spacing w:line="320" w:lineRule="atLeast"/>
      </w:pPr>
      <w:r>
        <w:t>Realschulen,</w:t>
      </w:r>
      <w:r w:rsidR="00EB5DB3">
        <w:t xml:space="preserve"> </w:t>
      </w:r>
    </w:p>
    <w:p w14:paraId="7C6954E3" w14:textId="77777777"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>Gemeinschaftsschulen,</w:t>
      </w:r>
    </w:p>
    <w:p w14:paraId="6FEA9028" w14:textId="77777777"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 xml:space="preserve">Sonderpädagogischen Bildungs- und Beratungszentren sowie </w:t>
      </w:r>
    </w:p>
    <w:p w14:paraId="14A94CF0" w14:textId="3C3935D3" w:rsidR="00470E1E" w:rsidRDefault="00470E1E" w:rsidP="00C21D21">
      <w:pPr>
        <w:pStyle w:val="Listenabsatz"/>
        <w:numPr>
          <w:ilvl w:val="0"/>
          <w:numId w:val="1"/>
        </w:numPr>
        <w:spacing w:line="320" w:lineRule="atLeast"/>
      </w:pPr>
      <w:r>
        <w:t xml:space="preserve">zu inklusiven Bildungsangeboten und zum Feststellungsverfahren nach Ziffer </w:t>
      </w:r>
      <w:r w:rsidR="009B0699">
        <w:t>III</w:t>
      </w:r>
    </w:p>
    <w:p w14:paraId="3DF95726" w14:textId="77777777" w:rsidR="00EB5DB3" w:rsidRDefault="00EB5DB3" w:rsidP="00F4172D">
      <w:pPr>
        <w:spacing w:line="320" w:lineRule="atLeast"/>
      </w:pPr>
    </w:p>
    <w:p w14:paraId="21911CFB" w14:textId="77777777" w:rsidR="004A2BE0" w:rsidRDefault="00EB5DB3" w:rsidP="00F4172D">
      <w:pPr>
        <w:spacing w:line="320" w:lineRule="atLeast"/>
      </w:pPr>
      <w:r>
        <w:t xml:space="preserve">erteilt </w:t>
      </w:r>
      <w:r w:rsidR="006E4BA9">
        <w:t xml:space="preserve">auch </w:t>
      </w:r>
      <w:r>
        <w:t>das Staatl</w:t>
      </w:r>
      <w:r w:rsidR="006E4BA9">
        <w:t>iche Schulamt__________________</w:t>
      </w:r>
      <w:r>
        <w:t>, Telefon: _</w:t>
      </w:r>
      <w:r w:rsidR="006E4BA9">
        <w:t>___________</w:t>
      </w:r>
      <w:r w:rsidR="00470E1E">
        <w:t>, E-Mail: ___________________________</w:t>
      </w:r>
      <w:r>
        <w:t>.</w:t>
      </w:r>
    </w:p>
    <w:p w14:paraId="57118A4C" w14:textId="77777777" w:rsidR="00EB5DB3" w:rsidRDefault="00EB5DB3" w:rsidP="00F4172D">
      <w:pPr>
        <w:spacing w:line="320" w:lineRule="atLeast"/>
      </w:pPr>
    </w:p>
    <w:p w14:paraId="56F35987" w14:textId="0FAC8737" w:rsidR="00EB5DB3" w:rsidRDefault="00EB5DB3" w:rsidP="00F4172D">
      <w:pPr>
        <w:spacing w:line="320" w:lineRule="atLeast"/>
      </w:pPr>
      <w:r>
        <w:t xml:space="preserve">Auskünfte zu den Gymnasien </w:t>
      </w:r>
      <w:r w:rsidR="004527AC">
        <w:t xml:space="preserve">und beruflichen Schulen </w:t>
      </w:r>
      <w:r>
        <w:t xml:space="preserve">erteilt das Regierungspräsidium__________________, Abteilung Schule und Bildung, </w:t>
      </w:r>
      <w:r w:rsidR="00C51826">
        <w:t>Telefon</w:t>
      </w:r>
      <w:r w:rsidR="00A048A4">
        <w:t>: ___________</w:t>
      </w:r>
      <w:r w:rsidR="00B05478">
        <w:t>_</w:t>
      </w:r>
      <w:r w:rsidR="00A048A4">
        <w:t xml:space="preserve">, </w:t>
      </w:r>
      <w:r w:rsidR="00C51826">
        <w:t>E-Mail</w:t>
      </w:r>
      <w:r>
        <w:t>:</w:t>
      </w:r>
      <w:r w:rsidR="006E4BA9">
        <w:t xml:space="preserve"> ___________</w:t>
      </w:r>
      <w:r w:rsidR="00A048A4">
        <w:t>______</w:t>
      </w:r>
      <w:r w:rsidR="00B05478">
        <w:t>__________</w:t>
      </w:r>
      <w:r w:rsidR="006E4BA9">
        <w:t>.</w:t>
      </w:r>
    </w:p>
    <w:p w14:paraId="50BE7AAA" w14:textId="77777777" w:rsidR="00F24834" w:rsidRDefault="00F24834" w:rsidP="00F4172D">
      <w:pPr>
        <w:spacing w:line="320" w:lineRule="atLeast"/>
      </w:pPr>
    </w:p>
    <w:p w14:paraId="6AA7F804" w14:textId="77777777" w:rsidR="009E30C0" w:rsidRDefault="009E30C0" w:rsidP="009E30C0">
      <w:pPr>
        <w:spacing w:line="320" w:lineRule="atLeast"/>
      </w:pPr>
    </w:p>
    <w:p w14:paraId="6CAA0A6E" w14:textId="5233BBEB" w:rsidR="006B533C" w:rsidRPr="0044650F" w:rsidRDefault="006B533C" w:rsidP="00B665F2">
      <w:pPr>
        <w:spacing w:line="320" w:lineRule="atLeast"/>
      </w:pPr>
    </w:p>
    <w:sectPr w:rsidR="006B533C" w:rsidRPr="0044650F" w:rsidSect="005B7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FBF4" w14:textId="77777777" w:rsidR="00BE017B" w:rsidRDefault="00BE017B" w:rsidP="001E03DE">
      <w:r>
        <w:separator/>
      </w:r>
    </w:p>
  </w:endnote>
  <w:endnote w:type="continuationSeparator" w:id="0">
    <w:p w14:paraId="2E333F00" w14:textId="77777777" w:rsidR="00BE017B" w:rsidRDefault="00BE017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8A2B" w14:textId="77777777" w:rsidR="002D45D4" w:rsidRDefault="002D45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743448"/>
      <w:docPartObj>
        <w:docPartGallery w:val="Page Numbers (Bottom of Page)"/>
        <w:docPartUnique/>
      </w:docPartObj>
    </w:sdtPr>
    <w:sdtEndPr/>
    <w:sdtContent>
      <w:p w14:paraId="716071B6" w14:textId="3C57B41C" w:rsidR="00D20728" w:rsidRDefault="00D207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B2">
          <w:rPr>
            <w:noProof/>
          </w:rPr>
          <w:t>3</w:t>
        </w:r>
        <w:r>
          <w:fldChar w:fldCharType="end"/>
        </w:r>
      </w:p>
    </w:sdtContent>
  </w:sdt>
  <w:p w14:paraId="1BF73474" w14:textId="77777777" w:rsidR="003A7464" w:rsidRDefault="003A74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17C5" w14:textId="77777777" w:rsidR="002D45D4" w:rsidRDefault="002D45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E7E2" w14:textId="77777777" w:rsidR="00BE017B" w:rsidRDefault="00BE017B" w:rsidP="001E03DE">
      <w:r>
        <w:separator/>
      </w:r>
    </w:p>
  </w:footnote>
  <w:footnote w:type="continuationSeparator" w:id="0">
    <w:p w14:paraId="2C0BA853" w14:textId="77777777" w:rsidR="00BE017B" w:rsidRDefault="00BE017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4CB3" w14:textId="77777777" w:rsidR="002D45D4" w:rsidRDefault="002D45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DCE6" w14:textId="77777777" w:rsidR="002D45D4" w:rsidRDefault="002D45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5280" w14:textId="77777777" w:rsidR="002D45D4" w:rsidRDefault="002D45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77CEB"/>
    <w:multiLevelType w:val="hybridMultilevel"/>
    <w:tmpl w:val="2CBA2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64"/>
    <w:rsid w:val="000A36D3"/>
    <w:rsid w:val="00133331"/>
    <w:rsid w:val="00140708"/>
    <w:rsid w:val="00147F45"/>
    <w:rsid w:val="00157267"/>
    <w:rsid w:val="00176704"/>
    <w:rsid w:val="001A2103"/>
    <w:rsid w:val="001E03DE"/>
    <w:rsid w:val="002162F7"/>
    <w:rsid w:val="002223B8"/>
    <w:rsid w:val="00222F62"/>
    <w:rsid w:val="00296589"/>
    <w:rsid w:val="002D45D4"/>
    <w:rsid w:val="00327EEA"/>
    <w:rsid w:val="00366D20"/>
    <w:rsid w:val="003A7464"/>
    <w:rsid w:val="003B7577"/>
    <w:rsid w:val="0044650F"/>
    <w:rsid w:val="004527AC"/>
    <w:rsid w:val="00452E87"/>
    <w:rsid w:val="00470E1E"/>
    <w:rsid w:val="004A2BE0"/>
    <w:rsid w:val="004B3896"/>
    <w:rsid w:val="004D6B21"/>
    <w:rsid w:val="004F017A"/>
    <w:rsid w:val="0050473F"/>
    <w:rsid w:val="005B78E3"/>
    <w:rsid w:val="00613C97"/>
    <w:rsid w:val="0066491A"/>
    <w:rsid w:val="006B533C"/>
    <w:rsid w:val="006B5628"/>
    <w:rsid w:val="006D7CF6"/>
    <w:rsid w:val="006E4BA9"/>
    <w:rsid w:val="006F5463"/>
    <w:rsid w:val="00706EB9"/>
    <w:rsid w:val="007176FF"/>
    <w:rsid w:val="007763BF"/>
    <w:rsid w:val="00776E90"/>
    <w:rsid w:val="00815074"/>
    <w:rsid w:val="00887C61"/>
    <w:rsid w:val="008A7911"/>
    <w:rsid w:val="009533B3"/>
    <w:rsid w:val="009734F0"/>
    <w:rsid w:val="009935DA"/>
    <w:rsid w:val="009B0699"/>
    <w:rsid w:val="009C05F9"/>
    <w:rsid w:val="009E30C0"/>
    <w:rsid w:val="00A018AC"/>
    <w:rsid w:val="00A048A4"/>
    <w:rsid w:val="00A43110"/>
    <w:rsid w:val="00AF36BA"/>
    <w:rsid w:val="00B05478"/>
    <w:rsid w:val="00B665F2"/>
    <w:rsid w:val="00BE017B"/>
    <w:rsid w:val="00BE37C6"/>
    <w:rsid w:val="00C22DA6"/>
    <w:rsid w:val="00C51826"/>
    <w:rsid w:val="00CD6932"/>
    <w:rsid w:val="00D20728"/>
    <w:rsid w:val="00D6464A"/>
    <w:rsid w:val="00D846EC"/>
    <w:rsid w:val="00EA07BC"/>
    <w:rsid w:val="00EB5DB3"/>
    <w:rsid w:val="00ED392D"/>
    <w:rsid w:val="00F15313"/>
    <w:rsid w:val="00F24834"/>
    <w:rsid w:val="00F30CB2"/>
    <w:rsid w:val="00F4172D"/>
    <w:rsid w:val="00F4273F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7CC690"/>
  <w15:chartTrackingRefBased/>
  <w15:docId w15:val="{F7E74E67-5E7E-4F0F-8940-D261DF3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C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7176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36D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5D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E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-bw.de/,Lde/startseite/service/dokumente-fuer-gefluechtete-und-helfen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km-bw.de/,Lde/startseite/schule/Welche+Schule+fuer+mein+Kind_?QUERYSTRING=Eltern+Anmeld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-bw.de/,Lde/startseite/service/dokumente-fuer-gefluechtete-und-helfen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Tanja (KM)</dc:creator>
  <cp:keywords/>
  <dc:description/>
  <cp:lastModifiedBy>Borst, Alexander (IBBW Stuttgart)</cp:lastModifiedBy>
  <cp:revision>3</cp:revision>
  <dcterms:created xsi:type="dcterms:W3CDTF">2022-06-20T11:37:00Z</dcterms:created>
  <dcterms:modified xsi:type="dcterms:W3CDTF">2022-06-20T13:02:00Z</dcterms:modified>
</cp:coreProperties>
</file>